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EB" w:rsidRPr="002D0DEB" w:rsidRDefault="002D0DEB" w:rsidP="002D0DEB">
      <w:pPr>
        <w:widowControl/>
        <w:shd w:val="clear" w:color="auto" w:fill="FFFFFF"/>
        <w:ind w:leftChars="0" w:left="-15"/>
        <w:jc w:val="left"/>
        <w:rPr>
          <w:rFonts w:ascii="Arial" w:eastAsia="ＭＳ Ｐゴシック" w:hAnsi="Arial" w:cs="Arial" w:hint="eastAsia"/>
          <w:color w:val="000000"/>
          <w:kern w:val="0"/>
          <w:szCs w:val="21"/>
        </w:rPr>
      </w:pPr>
      <w:r w:rsidRPr="002D0DEB">
        <w:rPr>
          <w:rFonts w:ascii="Arial" w:eastAsia="ＭＳ Ｐゴシック" w:hAnsi="Arial" w:cs="Arial" w:hint="eastAsia"/>
          <w:color w:val="000000"/>
          <w:kern w:val="0"/>
          <w:szCs w:val="21"/>
        </w:rPr>
        <w:t>キャリアコンサルタントとは</w:t>
      </w:r>
    </w:p>
    <w:p w:rsidR="002D0DEB" w:rsidRPr="002D0DEB" w:rsidRDefault="002D0DEB" w:rsidP="002D0DEB">
      <w:pPr>
        <w:widowControl/>
        <w:shd w:val="clear" w:color="auto" w:fill="FFFFFF"/>
        <w:ind w:leftChars="0" w:left="-15"/>
        <w:jc w:val="left"/>
        <w:rPr>
          <w:rFonts w:ascii="Arial" w:eastAsia="ＭＳ Ｐゴシック" w:hAnsi="Arial" w:cs="Arial" w:hint="eastAsia"/>
          <w:color w:val="000000"/>
          <w:kern w:val="0"/>
          <w:szCs w:val="21"/>
        </w:rPr>
      </w:pPr>
      <w:r w:rsidRPr="002D0DEB">
        <w:rPr>
          <w:rFonts w:ascii="Arial" w:eastAsia="ＭＳ Ｐゴシック" w:hAnsi="Arial" w:cs="Arial" w:hint="eastAsia"/>
          <w:color w:val="000000"/>
          <w:kern w:val="0"/>
          <w:szCs w:val="21"/>
        </w:rPr>
        <w:t>キャリアコンサルタントとはどんなことをする仕事でしょうか？</w:t>
      </w:r>
    </w:p>
    <w:p w:rsidR="002D0DEB" w:rsidRDefault="002D0DEB" w:rsidP="002D0DEB">
      <w:pPr>
        <w:widowControl/>
        <w:shd w:val="clear" w:color="auto" w:fill="FFFFFF"/>
        <w:ind w:leftChars="0" w:left="-15"/>
        <w:jc w:val="left"/>
        <w:rPr>
          <w:rFonts w:ascii="Arial" w:eastAsia="ＭＳ Ｐゴシック" w:hAnsi="Arial" w:cs="Arial" w:hint="eastAsia"/>
          <w:color w:val="000000"/>
          <w:kern w:val="0"/>
          <w:szCs w:val="21"/>
        </w:rPr>
      </w:pPr>
      <w:r w:rsidRPr="002D0DEB">
        <w:rPr>
          <w:rFonts w:ascii="Arial" w:eastAsia="ＭＳ Ｐゴシック" w:hAnsi="Arial" w:cs="Arial" w:hint="eastAsia"/>
          <w:color w:val="000000"/>
          <w:kern w:val="0"/>
          <w:szCs w:val="21"/>
        </w:rPr>
        <w:t>一言で言うと、就職、転職を希望する人に対して、さまざまな相談支援を行う専門職です。しかし、キャリアという考え方は、仕事のみではなく、仕事を含んだ人生そのものをさし、職業人生の相談を行う専門職になります。人生を生き生きと生活できるように適職の発見、興味や能力、価値観などに見合った職業生活設計をサポートしていく専門職となります。</w:t>
      </w:r>
    </w:p>
    <w:p w:rsidR="002D0DEB" w:rsidRDefault="002D0DEB" w:rsidP="002D0DEB">
      <w:pPr>
        <w:widowControl/>
        <w:shd w:val="clear" w:color="auto" w:fill="FFFFFF"/>
        <w:ind w:leftChars="0" w:left="-15"/>
        <w:jc w:val="left"/>
        <w:rPr>
          <w:rFonts w:ascii="Arial" w:eastAsia="ＭＳ Ｐゴシック" w:hAnsi="Arial" w:cs="Arial" w:hint="eastAsia"/>
          <w:color w:val="000000"/>
          <w:kern w:val="0"/>
          <w:szCs w:val="21"/>
        </w:rPr>
      </w:pPr>
    </w:p>
    <w:p w:rsidR="002D0DEB" w:rsidRDefault="002D0DEB" w:rsidP="002D0DEB">
      <w:pPr>
        <w:widowControl/>
        <w:shd w:val="clear" w:color="auto" w:fill="FFFFFF"/>
        <w:ind w:leftChars="0" w:left="-15"/>
        <w:jc w:val="left"/>
        <w:rPr>
          <w:rFonts w:ascii="Arial" w:eastAsia="ＭＳ Ｐゴシック" w:hAnsi="Arial" w:cs="Arial" w:hint="eastAsia"/>
          <w:color w:val="000000"/>
          <w:kern w:val="0"/>
          <w:szCs w:val="21"/>
        </w:rPr>
      </w:pPr>
    </w:p>
    <w:p w:rsidR="002D0DEB" w:rsidRDefault="002D0DEB" w:rsidP="002D0DEB">
      <w:pPr>
        <w:widowControl/>
        <w:shd w:val="clear" w:color="auto" w:fill="FFFFFF"/>
        <w:ind w:leftChars="0" w:left="-15"/>
        <w:jc w:val="left"/>
        <w:rPr>
          <w:rFonts w:ascii="Arial" w:eastAsia="ＭＳ Ｐゴシック" w:hAnsi="Arial" w:cs="Arial" w:hint="eastAsia"/>
          <w:color w:val="000000"/>
          <w:kern w:val="0"/>
          <w:szCs w:val="21"/>
        </w:rPr>
      </w:pPr>
    </w:p>
    <w:p w:rsidR="002D0DEB"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r w:rsidRPr="00352D3D">
        <w:rPr>
          <w:rFonts w:ascii="Arial" w:eastAsia="ＭＳ Ｐゴシック" w:hAnsi="Arial" w:cs="Arial" w:hint="eastAsia"/>
          <w:color w:val="000000"/>
          <w:kern w:val="0"/>
          <w:szCs w:val="21"/>
        </w:rPr>
        <w:t>キャリアコンサルタントになるには</w:t>
      </w:r>
    </w:p>
    <w:p w:rsid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r w:rsidRPr="00352D3D">
        <w:rPr>
          <w:rFonts w:ascii="Arial" w:eastAsia="ＭＳ Ｐゴシック" w:hAnsi="Arial" w:cs="Arial" w:hint="eastAsia"/>
          <w:color w:val="000000"/>
          <w:kern w:val="0"/>
          <w:szCs w:val="21"/>
        </w:rPr>
        <w:t>キャリアコンサルタント試験に合格しなければなりません。試験を受けるには要件を満たしている必要があります。</w:t>
      </w:r>
    </w:p>
    <w:p w:rsidR="00352D3D"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p>
    <w:p w:rsidR="00352D3D"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r w:rsidRPr="00352D3D">
        <w:rPr>
          <w:rFonts w:ascii="Arial" w:eastAsia="ＭＳ Ｐゴシック" w:hAnsi="Arial" w:cs="Arial" w:hint="eastAsia"/>
          <w:color w:val="000000"/>
          <w:kern w:val="0"/>
          <w:szCs w:val="21"/>
        </w:rPr>
        <w:t>１．</w:t>
      </w:r>
      <w:r w:rsidRPr="00352D3D">
        <w:rPr>
          <w:rFonts w:ascii="Arial" w:eastAsia="ＭＳ Ｐゴシック" w:hAnsi="Arial" w:cs="Arial" w:hint="eastAsia"/>
          <w:color w:val="000000"/>
          <w:kern w:val="0"/>
          <w:szCs w:val="21"/>
        </w:rPr>
        <w:t>厚生労働大臣が認定する講習の課程を修了した者（講習カリキュラムは別表に記載）</w:t>
      </w:r>
    </w:p>
    <w:p w:rsidR="00352D3D"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r w:rsidRPr="00352D3D">
        <w:rPr>
          <w:rFonts w:ascii="Arial" w:eastAsia="ＭＳ Ｐゴシック" w:hAnsi="Arial" w:cs="Arial" w:hint="eastAsia"/>
          <w:color w:val="000000"/>
          <w:kern w:val="0"/>
          <w:szCs w:val="21"/>
        </w:rPr>
        <w:t>２．</w:t>
      </w:r>
      <w:r w:rsidRPr="00352D3D">
        <w:rPr>
          <w:rFonts w:ascii="Arial" w:eastAsia="ＭＳ Ｐゴシック" w:hAnsi="Arial" w:cs="Arial" w:hint="eastAsia"/>
          <w:color w:val="000000"/>
          <w:kern w:val="0"/>
          <w:szCs w:val="21"/>
        </w:rPr>
        <w:t>労働者の職業の選択、職業生活設計又は職業能力開発及び向上のいずれかに関する相談に関し３年以上の経験（</w:t>
      </w:r>
      <w:r>
        <w:rPr>
          <w:rFonts w:ascii="Arial" w:eastAsia="ＭＳ Ｐゴシック" w:hAnsi="Arial" w:cs="Arial" w:hint="eastAsia"/>
          <w:color w:val="000000"/>
          <w:kern w:val="0"/>
          <w:szCs w:val="21"/>
        </w:rPr>
        <w:t>※</w:t>
      </w:r>
      <w:r w:rsidRPr="00352D3D">
        <w:rPr>
          <w:rFonts w:ascii="Arial" w:eastAsia="ＭＳ Ｐゴシック" w:hAnsi="Arial" w:cs="Arial" w:hint="eastAsia"/>
          <w:color w:val="000000"/>
          <w:kern w:val="0"/>
          <w:szCs w:val="21"/>
        </w:rPr>
        <w:t>を参照）を有する者</w:t>
      </w:r>
    </w:p>
    <w:p w:rsidR="00352D3D"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r w:rsidRPr="00352D3D">
        <w:rPr>
          <w:rFonts w:ascii="Arial" w:eastAsia="ＭＳ Ｐゴシック" w:hAnsi="Arial" w:cs="Arial" w:hint="eastAsia"/>
          <w:color w:val="000000"/>
          <w:kern w:val="0"/>
          <w:szCs w:val="21"/>
        </w:rPr>
        <w:t>３．</w:t>
      </w:r>
      <w:r w:rsidRPr="00352D3D">
        <w:rPr>
          <w:rFonts w:ascii="Arial" w:eastAsia="ＭＳ Ｐゴシック" w:hAnsi="Arial" w:cs="Arial" w:hint="eastAsia"/>
          <w:color w:val="000000"/>
          <w:kern w:val="0"/>
          <w:szCs w:val="21"/>
        </w:rPr>
        <w:t>技能検定キャリアコンサルティング職種の学科試験又は実技試験に合格した者</w:t>
      </w:r>
    </w:p>
    <w:p w:rsidR="00352D3D"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r w:rsidRPr="00352D3D">
        <w:rPr>
          <w:rFonts w:ascii="Arial" w:eastAsia="ＭＳ Ｐゴシック" w:hAnsi="Arial" w:cs="Arial" w:hint="eastAsia"/>
          <w:color w:val="000000"/>
          <w:kern w:val="0"/>
          <w:szCs w:val="21"/>
        </w:rPr>
        <w:t>４．</w:t>
      </w:r>
      <w:r w:rsidRPr="00352D3D">
        <w:rPr>
          <w:rFonts w:ascii="Arial" w:eastAsia="ＭＳ Ｐゴシック" w:hAnsi="Arial" w:cs="Arial" w:hint="eastAsia"/>
          <w:color w:val="000000"/>
          <w:kern w:val="0"/>
          <w:szCs w:val="21"/>
        </w:rPr>
        <w:t>上記の項目と同等以上の能力を有する者</w:t>
      </w:r>
    </w:p>
    <w:p w:rsidR="00352D3D" w:rsidRPr="00352D3D" w:rsidRDefault="00352D3D" w:rsidP="00352D3D">
      <w:pPr>
        <w:widowControl/>
        <w:shd w:val="clear" w:color="auto" w:fill="FFFFFF"/>
        <w:ind w:leftChars="0" w:left="-15"/>
        <w:jc w:val="left"/>
        <w:rPr>
          <w:rFonts w:ascii="Arial" w:eastAsia="ＭＳ Ｐゴシック" w:hAnsi="Arial" w:cs="Arial" w:hint="eastAsia"/>
          <w:color w:val="000000"/>
          <w:kern w:val="0"/>
          <w:szCs w:val="21"/>
        </w:rPr>
      </w:pPr>
    </w:p>
    <w:p w:rsidR="00352D3D" w:rsidRPr="00352D3D" w:rsidRDefault="00352D3D" w:rsidP="00352D3D">
      <w:pPr>
        <w:widowControl/>
        <w:shd w:val="clear" w:color="auto" w:fill="F6F6F6"/>
        <w:ind w:leftChars="0" w:left="0"/>
        <w:jc w:val="left"/>
        <w:outlineLvl w:val="3"/>
        <w:rPr>
          <w:rFonts w:ascii="Arial" w:eastAsia="ＭＳ Ｐゴシック" w:hAnsi="Arial" w:cs="Arial"/>
          <w:bCs/>
          <w:color w:val="000000"/>
          <w:kern w:val="0"/>
          <w:szCs w:val="24"/>
        </w:rPr>
      </w:pPr>
      <w:r>
        <w:rPr>
          <w:rFonts w:ascii="Arial" w:eastAsia="ＭＳ Ｐゴシック" w:hAnsi="Arial" w:cs="Arial" w:hint="eastAsia"/>
          <w:bCs/>
          <w:color w:val="000000"/>
          <w:kern w:val="0"/>
          <w:szCs w:val="24"/>
        </w:rPr>
        <w:t>※</w:t>
      </w:r>
      <w:r w:rsidRPr="00352D3D">
        <w:rPr>
          <w:rFonts w:ascii="Arial" w:eastAsia="ＭＳ Ｐゴシック" w:hAnsi="Arial" w:cs="Arial"/>
          <w:bCs/>
          <w:color w:val="000000"/>
          <w:kern w:val="0"/>
          <w:szCs w:val="24"/>
        </w:rPr>
        <w:t>キャリアコンサルティングに係る実務経験について</w:t>
      </w:r>
    </w:p>
    <w:p w:rsidR="00352D3D" w:rsidRPr="00352D3D" w:rsidRDefault="00352D3D" w:rsidP="00352D3D">
      <w:pPr>
        <w:widowControl/>
        <w:shd w:val="clear" w:color="auto" w:fill="FFFFFF"/>
        <w:ind w:leftChars="0" w:left="-15"/>
        <w:jc w:val="left"/>
        <w:rPr>
          <w:rFonts w:ascii="Arial" w:eastAsia="ＭＳ Ｐゴシック" w:hAnsi="Arial" w:cs="Arial"/>
          <w:color w:val="000000"/>
          <w:kern w:val="0"/>
          <w:szCs w:val="21"/>
        </w:rPr>
      </w:pPr>
      <w:r w:rsidRPr="00352D3D">
        <w:rPr>
          <w:rFonts w:ascii="Arial" w:eastAsia="ＭＳ Ｐゴシック" w:hAnsi="Arial" w:cs="Arial"/>
          <w:color w:val="000000"/>
          <w:kern w:val="0"/>
          <w:szCs w:val="21"/>
        </w:rPr>
        <w:t>１．</w:t>
      </w:r>
      <w:r w:rsidR="005D10BA">
        <w:rPr>
          <w:rFonts w:ascii="Arial" w:eastAsia="ＭＳ Ｐゴシック" w:hAnsi="Arial" w:cs="Arial"/>
          <w:color w:val="000000"/>
          <w:kern w:val="0"/>
          <w:szCs w:val="21"/>
        </w:rPr>
        <w:t>「経験」</w:t>
      </w:r>
      <w:r w:rsidRPr="00352D3D">
        <w:rPr>
          <w:rFonts w:ascii="Arial" w:eastAsia="ＭＳ Ｐゴシック" w:hAnsi="Arial" w:cs="Arial"/>
          <w:color w:val="000000"/>
          <w:kern w:val="0"/>
          <w:szCs w:val="21"/>
        </w:rPr>
        <w:t>に該当するかどうかは、以下のいずれも適合するかどうかという考え方を基準に、</w:t>
      </w:r>
      <w:r w:rsidRPr="00352D3D">
        <w:rPr>
          <w:rFonts w:ascii="Arial" w:eastAsia="ＭＳ Ｐゴシック" w:hAnsi="Arial" w:cs="Arial"/>
          <w:color w:val="000000"/>
          <w:kern w:val="0"/>
          <w:szCs w:val="21"/>
          <w:u w:val="single"/>
        </w:rPr>
        <w:t>個別に判断</w:t>
      </w:r>
      <w:r w:rsidRPr="00352D3D">
        <w:rPr>
          <w:rFonts w:ascii="Arial" w:eastAsia="ＭＳ Ｐゴシック" w:hAnsi="Arial" w:cs="Arial"/>
          <w:color w:val="000000"/>
          <w:kern w:val="0"/>
          <w:szCs w:val="21"/>
        </w:rPr>
        <w:t>することになります。</w:t>
      </w:r>
    </w:p>
    <w:p w:rsidR="00352D3D" w:rsidRPr="00352D3D" w:rsidRDefault="00352D3D" w:rsidP="00352D3D">
      <w:pPr>
        <w:widowControl/>
        <w:shd w:val="clear" w:color="auto" w:fill="FFFFFF"/>
        <w:ind w:leftChars="93" w:left="195"/>
        <w:jc w:val="left"/>
        <w:rPr>
          <w:rFonts w:ascii="Arial" w:eastAsia="ＭＳ Ｐゴシック" w:hAnsi="Arial" w:cs="Arial"/>
          <w:color w:val="000000"/>
          <w:kern w:val="0"/>
          <w:szCs w:val="21"/>
        </w:rPr>
      </w:pPr>
      <w:r w:rsidRPr="00352D3D">
        <w:rPr>
          <w:rFonts w:ascii="Arial" w:eastAsia="ＭＳ Ｐゴシック" w:hAnsi="Arial" w:cs="Arial"/>
          <w:color w:val="000000"/>
          <w:kern w:val="0"/>
          <w:szCs w:val="21"/>
        </w:rPr>
        <w:t>・キャリアコンサルティングによる支援対象者が、「労働者」であること。なお、ここでいう労働者とは、現在就業している方のみならず、現在仕事を探している求職者（ハローワーク等の職業紹介機関に求職の申込みを行っている方、学卒就職希望者等）を含みます。</w:t>
      </w:r>
      <w:r w:rsidRPr="00352D3D">
        <w:rPr>
          <w:rFonts w:ascii="Arial" w:eastAsia="ＭＳ Ｐゴシック" w:hAnsi="Arial" w:cs="Arial"/>
          <w:color w:val="000000"/>
          <w:kern w:val="0"/>
          <w:szCs w:val="21"/>
        </w:rPr>
        <w:t xml:space="preserve"> </w:t>
      </w:r>
    </w:p>
    <w:p w:rsidR="00352D3D" w:rsidRDefault="00352D3D" w:rsidP="00352D3D">
      <w:pPr>
        <w:widowControl/>
        <w:shd w:val="clear" w:color="auto" w:fill="FFFFFF"/>
        <w:ind w:left="210"/>
        <w:jc w:val="left"/>
        <w:rPr>
          <w:rFonts w:ascii="Arial" w:eastAsia="ＭＳ Ｐゴシック" w:hAnsi="Arial" w:cs="Arial" w:hint="eastAsia"/>
          <w:color w:val="000000"/>
          <w:kern w:val="0"/>
          <w:szCs w:val="21"/>
        </w:rPr>
      </w:pPr>
      <w:r w:rsidRPr="00352D3D">
        <w:rPr>
          <w:rFonts w:ascii="Arial" w:eastAsia="ＭＳ Ｐゴシック" w:hAnsi="Arial" w:cs="Arial"/>
          <w:color w:val="000000"/>
          <w:kern w:val="0"/>
          <w:szCs w:val="21"/>
        </w:rPr>
        <w:t>・相談の内容・目的が職業の選択、職業生活設計又は職業能力開発及び向上に関するものであること。</w:t>
      </w:r>
    </w:p>
    <w:p w:rsidR="00352D3D" w:rsidRDefault="00352D3D" w:rsidP="00352D3D">
      <w:pPr>
        <w:widowControl/>
        <w:shd w:val="clear" w:color="auto" w:fill="FFFFFF"/>
        <w:ind w:leftChars="0" w:left="210"/>
        <w:jc w:val="left"/>
        <w:rPr>
          <w:rFonts w:ascii="Arial" w:eastAsia="ＭＳ Ｐゴシック" w:hAnsi="Arial" w:cs="Arial" w:hint="eastAsia"/>
          <w:color w:val="000000"/>
          <w:kern w:val="0"/>
          <w:szCs w:val="21"/>
        </w:rPr>
      </w:pPr>
      <w:r w:rsidRPr="00352D3D">
        <w:rPr>
          <w:rFonts w:ascii="Arial" w:eastAsia="ＭＳ Ｐゴシック" w:hAnsi="Arial" w:cs="Arial"/>
          <w:color w:val="000000"/>
          <w:kern w:val="0"/>
          <w:szCs w:val="21"/>
        </w:rPr>
        <w:t>・キャリアコンサルティングが一対一で行われるもの、又はこれに準ずるもの（少人数グループワークの運営等）であること（情報提供に止まるもの、授業・訓練の運営そのもの等は含みません。）。</w:t>
      </w:r>
    </w:p>
    <w:p w:rsidR="00352D3D" w:rsidRDefault="00352D3D" w:rsidP="00352D3D">
      <w:pPr>
        <w:ind w:left="210"/>
        <w:rPr>
          <w:rFonts w:ascii="Arial" w:eastAsia="ＭＳ Ｐゴシック" w:hAnsi="Arial" w:cs="Arial" w:hint="eastAsia"/>
          <w:color w:val="000000"/>
          <w:kern w:val="0"/>
          <w:szCs w:val="21"/>
        </w:rPr>
      </w:pPr>
    </w:p>
    <w:p w:rsidR="005D10BA" w:rsidRDefault="005D10BA" w:rsidP="005D10BA">
      <w:pPr>
        <w:widowControl/>
        <w:shd w:val="clear" w:color="auto" w:fill="FFFFFF"/>
        <w:ind w:leftChars="0" w:left="-15"/>
        <w:jc w:val="right"/>
        <w:rPr>
          <w:rFonts w:ascii="Arial" w:eastAsia="ＭＳ Ｐゴシック" w:hAnsi="Arial" w:cs="Arial" w:hint="eastAsia"/>
          <w:color w:val="000000"/>
          <w:kern w:val="0"/>
          <w:szCs w:val="21"/>
        </w:rPr>
      </w:pPr>
      <w:r>
        <w:rPr>
          <w:rFonts w:ascii="Arial" w:eastAsia="ＭＳ Ｐゴシック" w:hAnsi="Arial" w:cs="Arial" w:hint="eastAsia"/>
          <w:color w:val="000000"/>
          <w:kern w:val="0"/>
          <w:szCs w:val="21"/>
        </w:rPr>
        <w:t>厚生労働省ホームページより</w:t>
      </w:r>
    </w:p>
    <w:p w:rsidR="005D10BA" w:rsidRDefault="002D0DEB" w:rsidP="005D10BA">
      <w:pPr>
        <w:widowControl/>
        <w:shd w:val="clear" w:color="auto" w:fill="FFFFFF"/>
        <w:ind w:leftChars="0" w:left="-15"/>
        <w:rPr>
          <w:rFonts w:ascii="Arial" w:eastAsia="ＭＳ Ｐゴシック" w:hAnsi="Arial" w:cs="Arial" w:hint="eastAsia"/>
          <w:color w:val="000000"/>
          <w:kern w:val="0"/>
          <w:szCs w:val="21"/>
        </w:rPr>
      </w:pPr>
      <w:r>
        <w:rPr>
          <w:rFonts w:ascii="Arial" w:eastAsia="ＭＳ Ｐゴシック" w:hAnsi="Arial" w:cs="Arial" w:hint="eastAsia"/>
          <w:color w:val="000000"/>
          <w:kern w:val="0"/>
          <w:szCs w:val="21"/>
        </w:rPr>
        <w:t>一般の人が、キャリアコンサルタントになる一番の近道は、</w:t>
      </w:r>
    </w:p>
    <w:p w:rsidR="002D0DEB" w:rsidRDefault="002D0DEB" w:rsidP="005D10BA">
      <w:pPr>
        <w:widowControl/>
        <w:shd w:val="clear" w:color="auto" w:fill="FFFFFF"/>
        <w:ind w:leftChars="0" w:left="-15"/>
        <w:rPr>
          <w:rFonts w:ascii="Arial" w:eastAsia="ＭＳ Ｐゴシック" w:hAnsi="Arial" w:cs="Arial" w:hint="eastAsia"/>
          <w:color w:val="000000"/>
          <w:kern w:val="0"/>
          <w:szCs w:val="21"/>
        </w:rPr>
      </w:pPr>
      <w:r w:rsidRPr="002D0DEB">
        <w:rPr>
          <w:rFonts w:ascii="Arial" w:eastAsia="ＭＳ Ｐゴシック" w:hAnsi="Arial" w:cs="Arial" w:hint="eastAsia"/>
          <w:color w:val="000000"/>
          <w:kern w:val="0"/>
          <w:szCs w:val="21"/>
        </w:rPr>
        <w:t>１．厚生労働大臣が認定する講習の課程を修了した者</w:t>
      </w:r>
    </w:p>
    <w:p w:rsidR="002D0DEB" w:rsidRDefault="002D0DEB" w:rsidP="005D10BA">
      <w:pPr>
        <w:widowControl/>
        <w:shd w:val="clear" w:color="auto" w:fill="FFFFFF"/>
        <w:ind w:leftChars="0" w:left="-15"/>
        <w:rPr>
          <w:rFonts w:ascii="Arial" w:eastAsia="ＭＳ Ｐゴシック" w:hAnsi="Arial" w:cs="Arial" w:hint="eastAsia"/>
          <w:color w:val="000000"/>
          <w:kern w:val="0"/>
          <w:szCs w:val="21"/>
        </w:rPr>
      </w:pPr>
      <w:r>
        <w:rPr>
          <w:rFonts w:ascii="Arial" w:eastAsia="ＭＳ Ｐゴシック" w:hAnsi="Arial" w:cs="Arial" w:hint="eastAsia"/>
          <w:color w:val="000000"/>
          <w:kern w:val="0"/>
          <w:szCs w:val="21"/>
        </w:rPr>
        <w:t>が一番の近道です。</w:t>
      </w:r>
    </w:p>
    <w:p w:rsidR="002D0DEB" w:rsidRDefault="002D0DEB" w:rsidP="005D10BA">
      <w:pPr>
        <w:widowControl/>
        <w:shd w:val="clear" w:color="auto" w:fill="FFFFFF"/>
        <w:ind w:leftChars="0" w:left="-15"/>
        <w:rPr>
          <w:rFonts w:ascii="Arial" w:eastAsia="ＭＳ Ｐゴシック" w:hAnsi="Arial" w:cs="Arial" w:hint="eastAsia"/>
          <w:color w:val="000000"/>
          <w:kern w:val="0"/>
          <w:szCs w:val="21"/>
        </w:rPr>
      </w:pPr>
    </w:p>
    <w:p w:rsidR="002D0DEB" w:rsidRDefault="002D0DEB" w:rsidP="005D10BA">
      <w:pPr>
        <w:widowControl/>
        <w:shd w:val="clear" w:color="auto" w:fill="FFFFFF"/>
        <w:ind w:leftChars="0" w:left="-15"/>
        <w:rPr>
          <w:rFonts w:ascii="Arial" w:eastAsia="ＭＳ Ｐゴシック" w:hAnsi="Arial" w:cs="Arial" w:hint="eastAsia"/>
          <w:color w:val="000000"/>
          <w:kern w:val="0"/>
          <w:szCs w:val="21"/>
        </w:rPr>
      </w:pPr>
    </w:p>
    <w:sectPr w:rsidR="002D0DEB" w:rsidSect="00D055C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D3D"/>
    <w:rsid w:val="000713E4"/>
    <w:rsid w:val="000D0C1F"/>
    <w:rsid w:val="002D0DEB"/>
    <w:rsid w:val="00352D3D"/>
    <w:rsid w:val="004C77C9"/>
    <w:rsid w:val="005A33F9"/>
    <w:rsid w:val="005D10BA"/>
    <w:rsid w:val="007839B0"/>
    <w:rsid w:val="00D01903"/>
    <w:rsid w:val="00D055CA"/>
    <w:rsid w:val="00FA62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3492">
      <w:bodyDiv w:val="1"/>
      <w:marLeft w:val="0"/>
      <w:marRight w:val="0"/>
      <w:marTop w:val="0"/>
      <w:marBottom w:val="0"/>
      <w:divBdr>
        <w:top w:val="none" w:sz="0" w:space="0" w:color="auto"/>
        <w:left w:val="none" w:sz="0" w:space="0" w:color="auto"/>
        <w:bottom w:val="none" w:sz="0" w:space="0" w:color="auto"/>
        <w:right w:val="none" w:sz="0" w:space="0" w:color="auto"/>
      </w:divBdr>
      <w:divsChild>
        <w:div w:id="3437103">
          <w:marLeft w:val="0"/>
          <w:marRight w:val="0"/>
          <w:marTop w:val="0"/>
          <w:marBottom w:val="0"/>
          <w:divBdr>
            <w:top w:val="none" w:sz="0" w:space="0" w:color="auto"/>
            <w:left w:val="none" w:sz="0" w:space="0" w:color="auto"/>
            <w:bottom w:val="none" w:sz="0" w:space="0" w:color="auto"/>
            <w:right w:val="none" w:sz="0" w:space="0" w:color="auto"/>
          </w:divBdr>
          <w:divsChild>
            <w:div w:id="116026963">
              <w:marLeft w:val="0"/>
              <w:marRight w:val="0"/>
              <w:marTop w:val="0"/>
              <w:marBottom w:val="0"/>
              <w:divBdr>
                <w:top w:val="none" w:sz="0" w:space="0" w:color="auto"/>
                <w:left w:val="none" w:sz="0" w:space="0" w:color="auto"/>
                <w:bottom w:val="none" w:sz="0" w:space="0" w:color="auto"/>
                <w:right w:val="none" w:sz="0" w:space="0" w:color="auto"/>
              </w:divBdr>
              <w:divsChild>
                <w:div w:id="161699356">
                  <w:marLeft w:val="0"/>
                  <w:marRight w:val="0"/>
                  <w:marTop w:val="0"/>
                  <w:marBottom w:val="0"/>
                  <w:divBdr>
                    <w:top w:val="none" w:sz="0" w:space="0" w:color="auto"/>
                    <w:left w:val="none" w:sz="0" w:space="0" w:color="auto"/>
                    <w:bottom w:val="none" w:sz="0" w:space="0" w:color="auto"/>
                    <w:right w:val="none" w:sz="0" w:space="0" w:color="auto"/>
                  </w:divBdr>
                  <w:divsChild>
                    <w:div w:id="842361176">
                      <w:marLeft w:val="0"/>
                      <w:marRight w:val="-3600"/>
                      <w:marTop w:val="0"/>
                      <w:marBottom w:val="0"/>
                      <w:divBdr>
                        <w:top w:val="none" w:sz="0" w:space="0" w:color="auto"/>
                        <w:left w:val="none" w:sz="0" w:space="0" w:color="auto"/>
                        <w:bottom w:val="none" w:sz="0" w:space="0" w:color="auto"/>
                        <w:right w:val="none" w:sz="0" w:space="0" w:color="auto"/>
                      </w:divBdr>
                      <w:divsChild>
                        <w:div w:id="2131582700">
                          <w:marLeft w:val="-15"/>
                          <w:marRight w:val="3585"/>
                          <w:marTop w:val="0"/>
                          <w:marBottom w:val="0"/>
                          <w:divBdr>
                            <w:top w:val="none" w:sz="0" w:space="0" w:color="auto"/>
                            <w:left w:val="none" w:sz="0" w:space="0" w:color="auto"/>
                            <w:bottom w:val="none" w:sz="0" w:space="0" w:color="auto"/>
                            <w:right w:val="none" w:sz="0" w:space="0" w:color="auto"/>
                          </w:divBdr>
                          <w:divsChild>
                            <w:div w:id="919026342">
                              <w:marLeft w:val="0"/>
                              <w:marRight w:val="0"/>
                              <w:marTop w:val="0"/>
                              <w:marBottom w:val="600"/>
                              <w:divBdr>
                                <w:top w:val="none" w:sz="0" w:space="0" w:color="auto"/>
                                <w:left w:val="none" w:sz="0" w:space="0" w:color="auto"/>
                                <w:bottom w:val="none" w:sz="0" w:space="0" w:color="auto"/>
                                <w:right w:val="none" w:sz="0" w:space="0" w:color="auto"/>
                              </w:divBdr>
                              <w:divsChild>
                                <w:div w:id="1116556725">
                                  <w:marLeft w:val="0"/>
                                  <w:marRight w:val="0"/>
                                  <w:marTop w:val="0"/>
                                  <w:marBottom w:val="300"/>
                                  <w:divBdr>
                                    <w:top w:val="none" w:sz="0" w:space="0" w:color="auto"/>
                                    <w:left w:val="none" w:sz="0" w:space="0" w:color="auto"/>
                                    <w:bottom w:val="none" w:sz="0" w:space="0" w:color="auto"/>
                                    <w:right w:val="none" w:sz="0" w:space="0" w:color="auto"/>
                                  </w:divBdr>
                                  <w:divsChild>
                                    <w:div w:id="496187418">
                                      <w:marLeft w:val="-150"/>
                                      <w:marRight w:val="-150"/>
                                      <w:marTop w:val="0"/>
                                      <w:marBottom w:val="150"/>
                                      <w:divBdr>
                                        <w:top w:val="none" w:sz="0" w:space="0" w:color="auto"/>
                                        <w:left w:val="none" w:sz="0" w:space="0" w:color="auto"/>
                                        <w:bottom w:val="none" w:sz="0" w:space="0" w:color="auto"/>
                                        <w:right w:val="none" w:sz="0" w:space="0" w:color="auto"/>
                                      </w:divBdr>
                                      <w:divsChild>
                                        <w:div w:id="570234926">
                                          <w:marLeft w:val="0"/>
                                          <w:marRight w:val="0"/>
                                          <w:marTop w:val="0"/>
                                          <w:marBottom w:val="0"/>
                                          <w:divBdr>
                                            <w:top w:val="none" w:sz="0" w:space="0" w:color="auto"/>
                                            <w:left w:val="none" w:sz="0" w:space="0" w:color="auto"/>
                                            <w:bottom w:val="none" w:sz="0" w:space="0" w:color="auto"/>
                                            <w:right w:val="none" w:sz="0" w:space="0" w:color="auto"/>
                                          </w:divBdr>
                                        </w:div>
                                      </w:divsChild>
                                    </w:div>
                                    <w:div w:id="889615053">
                                      <w:marLeft w:val="0"/>
                                      <w:marRight w:val="0"/>
                                      <w:marTop w:val="0"/>
                                      <w:marBottom w:val="0"/>
                                      <w:divBdr>
                                        <w:top w:val="none" w:sz="0" w:space="0" w:color="auto"/>
                                        <w:left w:val="none" w:sz="0" w:space="0" w:color="auto"/>
                                        <w:bottom w:val="none" w:sz="0" w:space="0" w:color="auto"/>
                                        <w:right w:val="none" w:sz="0" w:space="0" w:color="auto"/>
                                      </w:divBdr>
                                      <w:divsChild>
                                        <w:div w:id="1318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B16140</dc:creator>
  <cp:lastModifiedBy>B16140</cp:lastModifiedBy>
  <cp:revision>2</cp:revision>
  <dcterms:created xsi:type="dcterms:W3CDTF">2016-09-30T05:52:00Z</dcterms:created>
  <dcterms:modified xsi:type="dcterms:W3CDTF">2016-09-30T07:20:00Z</dcterms:modified>
</cp:coreProperties>
</file>